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846A8B" w:rsidRPr="007578B0" w:rsidRDefault="00846A8B" w:rsidP="007578B0">
      <w:pPr>
        <w:jc w:val="center"/>
        <w:rPr>
          <w:rStyle w:val="a5"/>
          <w:rFonts w:ascii="Times New Roman" w:hAnsi="Times New Roman" w:cs="Times New Roman"/>
          <w:caps/>
          <w:shadow/>
          <w:color w:val="1F497D" w:themeColor="text2"/>
          <w:sz w:val="28"/>
          <w:szCs w:val="28"/>
          <w:shd w:val="clear" w:color="auto" w:fill="FFFFFF"/>
        </w:rPr>
      </w:pPr>
      <w:r w:rsidRPr="007578B0">
        <w:rPr>
          <w:rStyle w:val="a5"/>
          <w:rFonts w:ascii="Times New Roman" w:hAnsi="Times New Roman" w:cs="Times New Roman"/>
          <w:caps/>
          <w:shadow/>
          <w:color w:val="1F497D" w:themeColor="text2"/>
          <w:sz w:val="28"/>
          <w:szCs w:val="28"/>
        </w:rPr>
        <w:t>Игры своими руками. «Моталочка»</w:t>
      </w:r>
    </w:p>
    <w:p w:rsidR="00E6788E" w:rsidRPr="007578B0" w:rsidRDefault="00846A8B" w:rsidP="007578B0">
      <w:pPr>
        <w:spacing w:after="12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578B0">
        <w:rPr>
          <w:rFonts w:ascii="Times New Roman" w:hAnsi="Times New Roman" w:cs="Times New Roman"/>
          <w:color w:val="1F497D" w:themeColor="text2"/>
          <w:sz w:val="28"/>
          <w:szCs w:val="28"/>
        </w:rPr>
        <w:t>«</w:t>
      </w:r>
      <w:proofErr w:type="spellStart"/>
      <w:r w:rsidRPr="007578B0">
        <w:rPr>
          <w:rFonts w:ascii="Times New Roman" w:hAnsi="Times New Roman" w:cs="Times New Roman"/>
          <w:color w:val="1F497D" w:themeColor="text2"/>
          <w:sz w:val="28"/>
          <w:szCs w:val="28"/>
        </w:rPr>
        <w:t>Моталочки</w:t>
      </w:r>
      <w:proofErr w:type="spellEnd"/>
      <w:r w:rsidRPr="007578B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» </w:t>
      </w:r>
      <w:r w:rsidR="007578B0" w:rsidRPr="007578B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– </w:t>
      </w:r>
      <w:r w:rsidRPr="007578B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это традиционные народные игры и забавы. В них с удовольствием поиграют и дошкольники и взрослые. Эти игры  направлены на тренировку моторики пальцев рук, которая напрямую связана с развитием умственных способностей и речевых навыков. </w:t>
      </w:r>
      <w:r w:rsidRPr="007578B0">
        <w:rPr>
          <w:rStyle w:val="a5"/>
          <w:rFonts w:ascii="Times New Roman" w:hAnsi="Times New Roman" w:cs="Times New Roman"/>
          <w:b w:val="0"/>
          <w:color w:val="1F497D" w:themeColor="text2"/>
          <w:sz w:val="28"/>
          <w:szCs w:val="28"/>
        </w:rPr>
        <w:t xml:space="preserve">Цель игры </w:t>
      </w:r>
      <w:r w:rsidR="007578B0" w:rsidRPr="007578B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– </w:t>
      </w:r>
      <w:r w:rsidRPr="007578B0">
        <w:rPr>
          <w:rFonts w:ascii="Times New Roman" w:hAnsi="Times New Roman" w:cs="Times New Roman"/>
          <w:color w:val="1F497D" w:themeColor="text2"/>
          <w:sz w:val="28"/>
          <w:szCs w:val="28"/>
        </w:rPr>
        <w:t>развитие мелкой моторики, координации движений, ловкости, сосредоточенности, умения ориентироваться по сигналу и умения взаимодействовать в парах.</w:t>
      </w:r>
      <w:r w:rsidRPr="007578B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</w:p>
    <w:p w:rsidR="008977CC" w:rsidRPr="007578B0" w:rsidRDefault="00CE5641" w:rsidP="007578B0">
      <w:pPr>
        <w:spacing w:before="120" w:after="12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7578B0"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-125730</wp:posOffset>
            </wp:positionH>
            <wp:positionV relativeFrom="paragraph">
              <wp:posOffset>215265</wp:posOffset>
            </wp:positionV>
            <wp:extent cx="1438275" cy="1133475"/>
            <wp:effectExtent l="0" t="171450" r="0" b="180975"/>
            <wp:wrapTight wrapText="bothSides">
              <wp:wrapPolygon edited="0">
                <wp:start x="21886" y="-726"/>
                <wp:lineTo x="-429" y="-726"/>
                <wp:lineTo x="-429" y="22145"/>
                <wp:lineTo x="21886" y="22145"/>
                <wp:lineTo x="21886" y="-726"/>
              </wp:wrapPolygon>
            </wp:wrapTight>
            <wp:docPr id="15" name="Рисунок 2" descr="C:\Users\User\Desktop\IMG_20241125_133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241125_1334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5502" b="16649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38275" cy="11334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6A8B" w:rsidRPr="007578B0">
        <w:rPr>
          <w:rFonts w:ascii="Times New Roman" w:hAnsi="Times New Roman" w:cs="Times New Roman"/>
          <w:color w:val="1F497D" w:themeColor="text2"/>
          <w:sz w:val="28"/>
          <w:szCs w:val="28"/>
        </w:rPr>
        <w:t>Чтобы изготовить такую игру своими руками нам понадобится следующий материал:</w:t>
      </w:r>
      <w:r w:rsidRPr="007578B0">
        <w:rPr>
          <w:rFonts w:ascii="Times New Roman" w:hAnsi="Times New Roman" w:cs="Times New Roman"/>
          <w:noProof/>
          <w:color w:val="1F497D" w:themeColor="text2"/>
          <w:sz w:val="28"/>
          <w:szCs w:val="28"/>
          <w:shd w:val="clear" w:color="auto" w:fill="FFFFFF"/>
          <w:lang w:eastAsia="ru-RU"/>
        </w:rPr>
        <w:t xml:space="preserve"> </w:t>
      </w:r>
    </w:p>
    <w:p w:rsidR="00846A8B" w:rsidRPr="007578B0" w:rsidRDefault="00846A8B" w:rsidP="007578B0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7578B0">
        <w:rPr>
          <w:rFonts w:ascii="Times New Roman" w:hAnsi="Times New Roman" w:cs="Times New Roman"/>
          <w:color w:val="1F497D" w:themeColor="text2"/>
          <w:sz w:val="28"/>
          <w:szCs w:val="28"/>
        </w:rPr>
        <w:t>втулка от бумаги или фольги,</w:t>
      </w:r>
    </w:p>
    <w:p w:rsidR="00846A8B" w:rsidRPr="007578B0" w:rsidRDefault="00846A8B" w:rsidP="007578B0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7578B0">
        <w:rPr>
          <w:rFonts w:ascii="Times New Roman" w:hAnsi="Times New Roman" w:cs="Times New Roman"/>
          <w:color w:val="1F497D" w:themeColor="text2"/>
          <w:sz w:val="28"/>
          <w:szCs w:val="28"/>
        </w:rPr>
        <w:t>нить для вязания (бельевой шнур, тонкая лента),</w:t>
      </w:r>
    </w:p>
    <w:p w:rsidR="00665E0C" w:rsidRPr="007578B0" w:rsidRDefault="00665E0C" w:rsidP="007578B0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7578B0">
        <w:rPr>
          <w:rFonts w:ascii="Times New Roman" w:hAnsi="Times New Roman" w:cs="Times New Roman"/>
          <w:color w:val="1F497D" w:themeColor="text2"/>
          <w:sz w:val="28"/>
          <w:szCs w:val="28"/>
        </w:rPr>
        <w:t>маленькая игрушка, помпон (в моем случае смайлики из меха),</w:t>
      </w:r>
    </w:p>
    <w:p w:rsidR="00665E0C" w:rsidRPr="007578B0" w:rsidRDefault="00846A8B" w:rsidP="007578B0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7578B0">
        <w:rPr>
          <w:rFonts w:ascii="Times New Roman" w:hAnsi="Times New Roman" w:cs="Times New Roman"/>
          <w:color w:val="1F497D" w:themeColor="text2"/>
          <w:sz w:val="28"/>
          <w:szCs w:val="28"/>
        </w:rPr>
        <w:t>коробочка от киндер-сюрприза (если это игра на двоих)</w:t>
      </w:r>
      <w:r w:rsidR="00665E0C" w:rsidRPr="007578B0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</w:p>
    <w:p w:rsidR="00846A8B" w:rsidRPr="007578B0" w:rsidRDefault="00665E0C" w:rsidP="007578B0">
      <w:pPr>
        <w:pStyle w:val="a6"/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7578B0">
        <w:rPr>
          <w:rFonts w:ascii="Times New Roman" w:hAnsi="Times New Roman" w:cs="Times New Roman"/>
          <w:color w:val="1F497D" w:themeColor="text2"/>
          <w:sz w:val="28"/>
          <w:szCs w:val="28"/>
        </w:rPr>
        <w:t>самоклеющаяся бумага для украшения ручек (по желанию)</w:t>
      </w:r>
      <w:r w:rsidR="00846A8B" w:rsidRPr="007578B0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E76AE5" w:rsidRPr="007578B0" w:rsidRDefault="00E6788E" w:rsidP="007578B0">
      <w:pPr>
        <w:spacing w:before="120" w:after="12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7578B0">
        <w:rPr>
          <w:rFonts w:ascii="Times New Roman" w:hAnsi="Times New Roman" w:cs="Times New Roman"/>
          <w:color w:val="1F497D" w:themeColor="text2"/>
          <w:sz w:val="28"/>
          <w:szCs w:val="28"/>
        </w:rPr>
        <w:t>Берем втулку, если необходимо, укорачиваем ее до нужной длины. Это наша будущая ручка</w:t>
      </w:r>
      <w:r w:rsidR="00E76AE5" w:rsidRPr="007578B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. Для </w:t>
      </w:r>
      <w:r w:rsidRPr="007578B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эстетичного вида ее можно обернуть </w:t>
      </w:r>
      <w:r w:rsidR="00E76AE5" w:rsidRPr="007578B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E76AE5" w:rsidRPr="007578B0">
        <w:rPr>
          <w:rFonts w:ascii="Times New Roman" w:hAnsi="Times New Roman" w:cs="Times New Roman"/>
          <w:color w:val="1F497D" w:themeColor="text2"/>
          <w:sz w:val="28"/>
          <w:szCs w:val="28"/>
        </w:rPr>
        <w:t>самоклейкой</w:t>
      </w:r>
      <w:proofErr w:type="spellEnd"/>
      <w:r w:rsidR="00E76AE5" w:rsidRPr="007578B0">
        <w:rPr>
          <w:rFonts w:ascii="Times New Roman" w:hAnsi="Times New Roman" w:cs="Times New Roman"/>
          <w:color w:val="1F497D" w:themeColor="text2"/>
          <w:sz w:val="28"/>
          <w:szCs w:val="28"/>
        </w:rPr>
        <w:t>. Отмеряем длинную нить, один конец которой крепим посередине ручки</w:t>
      </w:r>
      <w:r w:rsidRPr="007578B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(можно скрепить клеем, скотчем или просто привязать). К другому концу нити крепим игрушку.  Если игра на двоих, то делим втулку пополам, разрезая острым предметом (осторожно, не пораньтесь). Игра готова, можно приступать.</w:t>
      </w:r>
    </w:p>
    <w:p w:rsidR="00CE5641" w:rsidRPr="007578B0" w:rsidRDefault="007578B0" w:rsidP="007578B0">
      <w:pPr>
        <w:spacing w:after="12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1816989</wp:posOffset>
            </wp:positionH>
            <wp:positionV relativeFrom="paragraph">
              <wp:posOffset>864108</wp:posOffset>
            </wp:positionV>
            <wp:extent cx="3431286" cy="1987296"/>
            <wp:effectExtent l="19050" t="19050" r="16764" b="12954"/>
            <wp:wrapNone/>
            <wp:docPr id="11" name="Рисунок 3" descr="C:\Users\User\Desktop\IMG_20241125_130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20241125_1306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121" t="21608" r="2987" b="9524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431286" cy="198729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5E0C" w:rsidRPr="007578B0">
        <w:rPr>
          <w:rFonts w:ascii="Times New Roman" w:hAnsi="Times New Roman" w:cs="Times New Roman"/>
          <w:color w:val="1F497D" w:themeColor="text2"/>
          <w:sz w:val="28"/>
          <w:szCs w:val="28"/>
        </w:rPr>
        <w:t>Правила </w:t>
      </w:r>
      <w:r w:rsidR="00665E0C" w:rsidRPr="007578B0">
        <w:rPr>
          <w:rStyle w:val="a5"/>
          <w:rFonts w:ascii="Times New Roman" w:hAnsi="Times New Roman" w:cs="Times New Roman"/>
          <w:b w:val="0"/>
          <w:color w:val="1F497D" w:themeColor="text2"/>
          <w:sz w:val="28"/>
          <w:szCs w:val="28"/>
          <w:bdr w:val="none" w:sz="0" w:space="0" w:color="auto" w:frame="1"/>
        </w:rPr>
        <w:t>игры</w:t>
      </w:r>
      <w:r w:rsidR="00665E0C" w:rsidRPr="007578B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. </w:t>
      </w:r>
      <w:r w:rsidR="00665E0C" w:rsidRPr="007578B0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1. Вариант.</w:t>
      </w:r>
      <w:r w:rsidR="00665E0C" w:rsidRPr="007578B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 игре могут принимать участие по два ребенка (либо ребенок – взрослый). По сигналу, ребята начинают накручивать веревочку на </w:t>
      </w:r>
      <w:r w:rsidR="00665E0C" w:rsidRPr="007578B0">
        <w:rPr>
          <w:rStyle w:val="a5"/>
          <w:rFonts w:ascii="Times New Roman" w:hAnsi="Times New Roman" w:cs="Times New Roman"/>
          <w:b w:val="0"/>
          <w:color w:val="1F497D" w:themeColor="text2"/>
          <w:sz w:val="28"/>
          <w:szCs w:val="28"/>
          <w:bdr w:val="none" w:sz="0" w:space="0" w:color="auto" w:frame="1"/>
        </w:rPr>
        <w:t>палочку</w:t>
      </w:r>
      <w:r w:rsidR="00665E0C" w:rsidRPr="007578B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,</w:t>
      </w:r>
      <w:r w:rsidR="00665E0C" w:rsidRPr="007578B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кто первый накрутит веревочку, тот победил. </w:t>
      </w:r>
      <w:r w:rsidR="00665E0C" w:rsidRPr="007578B0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2. Вариант.</w:t>
      </w:r>
      <w:r w:rsidR="00665E0C" w:rsidRPr="007578B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 игре могут принять участие несколько пар. Чья пара первым докрутила до середины, та – выиграла.</w:t>
      </w:r>
      <w:r w:rsidR="00665E0C" w:rsidRPr="007578B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r w:rsidR="00CE5641" w:rsidRPr="007578B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Примеры игры:</w:t>
      </w:r>
    </w:p>
    <w:p w:rsidR="00CE5641" w:rsidRDefault="00CE5641" w:rsidP="007578B0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CE5641" w:rsidRDefault="00CE5641" w:rsidP="00665E0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CE5641" w:rsidRDefault="00CE5641" w:rsidP="00665E0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CE5641" w:rsidRDefault="00CE5641" w:rsidP="00665E0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CE5641" w:rsidRDefault="00CE5641" w:rsidP="00665E0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CE5641" w:rsidRDefault="00CE5641" w:rsidP="00665E0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CE5641" w:rsidRDefault="00CE5641" w:rsidP="00665E0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CE5641" w:rsidRDefault="00CE5641" w:rsidP="00665E0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578B0" w:rsidRDefault="007578B0" w:rsidP="00665E0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CE5641" w:rsidRDefault="00CE5641" w:rsidP="00665E0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578B0" w:rsidRDefault="007578B0" w:rsidP="00665E0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E6788E" w:rsidRPr="00665E0C" w:rsidRDefault="00E6788E" w:rsidP="007578B0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578B0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206140" cy="1954800"/>
            <wp:effectExtent l="19050" t="19050" r="22710" b="26400"/>
            <wp:docPr id="14" name="Рисунок 5" descr="C:\Users\User\Desktop\IMG_20241125_103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_20241125_1031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309" t="6793" r="14133" b="4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140" cy="1954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78B0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530439" cy="1954800"/>
            <wp:effectExtent l="19050" t="19050" r="22261" b="26400"/>
            <wp:docPr id="13" name="Рисунок 4" descr="C:\Users\User\Desktop\IMG_20241125_103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20241125_1034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290" r="4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39" cy="1954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78B0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615118" cy="1956054"/>
            <wp:effectExtent l="38100" t="19050" r="23182" b="25146"/>
            <wp:docPr id="4" name="Рисунок 1" descr="C:\Users\User\Desktop\IMG_20241125_102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41125_1026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4769" t="11241" r="24718" b="6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049" cy="19559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B2B" w:rsidRPr="004F7436" w:rsidRDefault="00B64B2B" w:rsidP="00665E0C">
      <w:pPr>
        <w:spacing w:after="0"/>
        <w:rPr>
          <w:sz w:val="28"/>
          <w:szCs w:val="28"/>
        </w:rPr>
      </w:pPr>
      <w:r w:rsidRPr="00B64B2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98005F" w:rsidRPr="0098005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98005F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      </w:t>
      </w:r>
      <w:r w:rsidR="00E76AE5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</w:t>
      </w:r>
    </w:p>
    <w:sectPr w:rsidR="00B64B2B" w:rsidRPr="004F7436" w:rsidSect="007578B0">
      <w:pgSz w:w="11906" w:h="16838"/>
      <w:pgMar w:top="568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7651B"/>
    <w:multiLevelType w:val="hybridMultilevel"/>
    <w:tmpl w:val="2DE075AE"/>
    <w:lvl w:ilvl="0" w:tplc="A9E8D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7436"/>
    <w:rsid w:val="003A4355"/>
    <w:rsid w:val="004F7436"/>
    <w:rsid w:val="004F7EE9"/>
    <w:rsid w:val="00665E0C"/>
    <w:rsid w:val="007578B0"/>
    <w:rsid w:val="007F349B"/>
    <w:rsid w:val="00846A8B"/>
    <w:rsid w:val="008977CC"/>
    <w:rsid w:val="0098005F"/>
    <w:rsid w:val="00982901"/>
    <w:rsid w:val="009C2458"/>
    <w:rsid w:val="00B64B2B"/>
    <w:rsid w:val="00CE5641"/>
    <w:rsid w:val="00E6788E"/>
    <w:rsid w:val="00E76AE5"/>
    <w:rsid w:val="00ED0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cfc"/>
      <o:colormenu v:ext="edit" fillcolor="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F7436"/>
  </w:style>
  <w:style w:type="character" w:customStyle="1" w:styleId="c1">
    <w:name w:val="c1"/>
    <w:basedOn w:val="a0"/>
    <w:rsid w:val="004F7436"/>
  </w:style>
  <w:style w:type="paragraph" w:styleId="a3">
    <w:name w:val="Balloon Text"/>
    <w:basedOn w:val="a"/>
    <w:link w:val="a4"/>
    <w:uiPriority w:val="99"/>
    <w:semiHidden/>
    <w:unhideWhenUsed/>
    <w:rsid w:val="00B64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B2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46A8B"/>
    <w:rPr>
      <w:b/>
      <w:bCs/>
    </w:rPr>
  </w:style>
  <w:style w:type="paragraph" w:styleId="a6">
    <w:name w:val="List Paragraph"/>
    <w:basedOn w:val="a"/>
    <w:uiPriority w:val="34"/>
    <w:qFormat/>
    <w:rsid w:val="007578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2024-11-25T06:20:00Z</dcterms:created>
  <dcterms:modified xsi:type="dcterms:W3CDTF">2024-11-25T14:07:00Z</dcterms:modified>
</cp:coreProperties>
</file>